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12A50385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r w:rsidR="00E453E2">
        <w:fldChar w:fldCharType="begin"/>
      </w:r>
      <w:r w:rsidR="00E453E2">
        <w:instrText xml:space="preserve"> DOCPROPERTY  TSG/WGRef  \* MERGEFORMAT </w:instrText>
      </w:r>
      <w:r w:rsidR="00E453E2">
        <w:fldChar w:fldCharType="separate"/>
      </w:r>
      <w:r>
        <w:rPr>
          <w:b/>
          <w:noProof/>
          <w:sz w:val="24"/>
        </w:rPr>
        <w:t>WG</w:t>
      </w:r>
      <w:r w:rsidR="00E453E2">
        <w:rPr>
          <w:b/>
          <w:noProof/>
          <w:sz w:val="24"/>
        </w:rPr>
        <w:fldChar w:fldCharType="end"/>
      </w:r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453E2">
        <w:fldChar w:fldCharType="begin"/>
      </w:r>
      <w:r w:rsidR="00E453E2">
        <w:instrText xml:space="preserve"> DOCPROPERTY  MtgSeq  \* MERGEFORMAT </w:instrText>
      </w:r>
      <w:r w:rsidR="00E453E2">
        <w:fldChar w:fldCharType="separate"/>
      </w:r>
      <w:r>
        <w:rPr>
          <w:b/>
          <w:noProof/>
          <w:sz w:val="24"/>
        </w:rPr>
        <w:t>11</w:t>
      </w:r>
      <w:r w:rsidR="00E453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51432" w:rsidRPr="00251432">
        <w:rPr>
          <w:b/>
          <w:noProof/>
          <w:sz w:val="24"/>
        </w:rPr>
        <w:t>R1-2405544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91E42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17D6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B217B" w:rsidR="001E41F3" w:rsidRPr="00410371" w:rsidRDefault="00B6280A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DAA24" w:rsidR="001E41F3" w:rsidRPr="00410371" w:rsidRDefault="001E7C70" w:rsidP="00DC58F9">
            <w:pPr>
              <w:pStyle w:val="CRCoverPage"/>
              <w:spacing w:after="0"/>
              <w:jc w:val="center"/>
              <w:rPr>
                <w:noProof/>
              </w:rPr>
            </w:pPr>
            <w:r w:rsidRPr="001E7C70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43"/>
        <w:gridCol w:w="809"/>
        <w:gridCol w:w="42"/>
        <w:gridCol w:w="242"/>
        <w:gridCol w:w="284"/>
        <w:gridCol w:w="609"/>
        <w:gridCol w:w="1700"/>
        <w:gridCol w:w="567"/>
        <w:gridCol w:w="101"/>
        <w:gridCol w:w="323"/>
        <w:gridCol w:w="993"/>
        <w:gridCol w:w="2085"/>
        <w:gridCol w:w="42"/>
      </w:tblGrid>
      <w:tr w:rsidR="001E41F3" w14:paraId="31618834" w14:textId="77777777" w:rsidTr="000A69FA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4D9E4" w:rsidR="001E41F3" w:rsidRDefault="00046A7C">
            <w:pPr>
              <w:pStyle w:val="CRCoverPage"/>
              <w:spacing w:after="0"/>
              <w:ind w:left="100"/>
              <w:rPr>
                <w:noProof/>
              </w:rPr>
            </w:pPr>
            <w:r w:rsidRPr="00046A7C">
              <w:t>Correction to 38.202 on support of combination of SL CA and SL positioning</w:t>
            </w:r>
          </w:p>
        </w:tc>
      </w:tr>
      <w:tr w:rsidR="001E41F3" w14:paraId="05C0847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34617DC4" w:rsidR="00B6280A" w:rsidRDefault="002764D9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(Qualcomm)</w:t>
            </w:r>
            <w:r w:rsidR="004B4C37">
              <w:t>,</w:t>
            </w:r>
            <w:r>
              <w:t xml:space="preserve"> </w:t>
            </w:r>
            <w:r w:rsidR="00B6280A" w:rsidRPr="00B6280A">
              <w:t xml:space="preserve">Huawei, </w:t>
            </w:r>
            <w:proofErr w:type="spellStart"/>
            <w:r w:rsidR="00B6280A" w:rsidRPr="00B6280A">
              <w:t>HiSilicon</w:t>
            </w:r>
            <w:proofErr w:type="spellEnd"/>
          </w:p>
        </w:tc>
      </w:tr>
      <w:tr w:rsidR="00B6280A" w14:paraId="4196B218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7FF8B7B" w14:textId="267D97C8" w:rsidR="00B6280A" w:rsidRDefault="00E453E2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929475" w14:textId="2EE63604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4268CC">
              <w:t>2</w:t>
            </w:r>
            <w:r w:rsidR="00C61E6D">
              <w:t>1</w:t>
            </w:r>
          </w:p>
        </w:tc>
      </w:tr>
      <w:tr w:rsidR="001E41F3" w14:paraId="690C784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A69FA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A69FA">
        <w:trPr>
          <w:gridBefore w:val="1"/>
          <w:wBefore w:w="42" w:type="dxa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6A8B1D8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AE291D4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12A4A" w14:textId="77777777" w:rsidR="000A69FA" w:rsidRDefault="000A69FA" w:rsidP="00590C64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RAN1 agreed to introduce two</w:t>
            </w:r>
            <w:r w:rsidRPr="00FC5412">
              <w:rPr>
                <w:sz w:val="18"/>
                <w:szCs w:val="18"/>
                <w:lang w:eastAsia="zh-CN"/>
              </w:rPr>
              <w:t xml:space="preserve"> new UE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 in RAN1#116-bis.</w:t>
            </w:r>
          </w:p>
          <w:p w14:paraId="14C01C2C" w14:textId="77777777" w:rsidR="000A69FA" w:rsidRPr="001362DC" w:rsidRDefault="000A69FA" w:rsidP="00590C64">
            <w:pPr>
              <w:spacing w:after="120"/>
              <w:rPr>
                <w:b/>
                <w:kern w:val="2"/>
                <w:highlight w:val="green"/>
                <w:lang w:eastAsia="ja-JP"/>
              </w:rPr>
            </w:pPr>
            <w:r w:rsidRPr="001362DC">
              <w:rPr>
                <w:b/>
                <w:kern w:val="2"/>
                <w:highlight w:val="green"/>
                <w:lang w:eastAsia="ja-JP"/>
              </w:rPr>
              <w:t>Agreement</w:t>
            </w:r>
          </w:p>
          <w:p w14:paraId="29057BCF" w14:textId="77777777" w:rsidR="000A69FA" w:rsidRPr="00FC5412" w:rsidRDefault="000A69FA" w:rsidP="00590C64">
            <w:pPr>
              <w:pStyle w:val="ListParagraph"/>
              <w:spacing w:after="160" w:line="259" w:lineRule="auto"/>
              <w:ind w:leftChars="0" w:left="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For a band configured with SL CA, confirm the related working assumption from RAN1 #116 with the introduction of the following new UE capabilities:</w:t>
            </w:r>
          </w:p>
          <w:p w14:paraId="526B740A" w14:textId="77777777" w:rsidR="000A69FA" w:rsidRPr="00FC5412" w:rsidRDefault="000A69FA" w:rsidP="000A69FA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One UE capability for SL PRS transmission for a band configured with SL CA</w:t>
            </w:r>
          </w:p>
          <w:p w14:paraId="7F4F742D" w14:textId="77777777" w:rsidR="000A69FA" w:rsidRPr="00FC5412" w:rsidRDefault="000A69FA" w:rsidP="000A69FA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O</w:t>
            </w: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ne UE capability for SL PRS reception for a band configured with SL CA</w:t>
            </w:r>
          </w:p>
          <w:p w14:paraId="2628ECAB" w14:textId="77777777" w:rsidR="000A69FA" w:rsidRDefault="000A69FA" w:rsidP="000A69FA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N</w:t>
            </w: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ote: there will not be two separate FG components for shared RP and dedicated RP</w:t>
            </w:r>
          </w:p>
          <w:p w14:paraId="0B0C1B97" w14:textId="77777777" w:rsidR="000A69FA" w:rsidRPr="002A3089" w:rsidRDefault="000A69FA" w:rsidP="00590C64">
            <w:pPr>
              <w:spacing w:after="160" w:line="259" w:lineRule="auto"/>
              <w:contextualSpacing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However, the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ascii="Arial" w:hAnsi="Arial"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ascii="Arial" w:hAnsi="Arial"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2A3089">
              <w:rPr>
                <w:rFonts w:ascii="Arial" w:hAnsi="Arial" w:cs="Arial"/>
                <w:sz w:val="18"/>
                <w:szCs w:val="18"/>
              </w:rPr>
              <w:t>"Reception Type" combinations</w:t>
            </w:r>
            <w:r>
              <w:rPr>
                <w:rFonts w:ascii="Arial" w:hAnsi="Arial" w:cs="Arial"/>
                <w:sz w:val="18"/>
                <w:szCs w:val="18"/>
              </w:rPr>
              <w:t xml:space="preserve"> is not captured yet when UE reports such capabilities. </w:t>
            </w:r>
          </w:p>
        </w:tc>
      </w:tr>
      <w:tr w:rsidR="000A69FA" w14:paraId="3B9A34A6" w14:textId="77777777" w:rsidTr="000A69FA">
        <w:trPr>
          <w:gridAfter w:val="1"/>
          <w:wAfter w:w="42" w:type="dxa"/>
          <w:trHeight w:val="173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5F9EF82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0663209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209BFA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5E292AE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1F6E8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C</w:t>
            </w:r>
            <w:r w:rsidRPr="00BA3144">
              <w:rPr>
                <w:sz w:val="18"/>
                <w:szCs w:val="18"/>
                <w:lang w:eastAsia="zh-CN"/>
              </w:rPr>
              <w:t xml:space="preserve">apture 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>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transmission/reception. </w:t>
            </w:r>
          </w:p>
        </w:tc>
      </w:tr>
      <w:tr w:rsidR="000A69FA" w14:paraId="7B7B73BD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B0A4B4D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4F7A4D6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A69FA" w14:paraId="55F8A179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141D3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25F24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 is not supported, which is not aligned with RAN1 agreement. </w:t>
            </w:r>
          </w:p>
        </w:tc>
      </w:tr>
      <w:tr w:rsidR="000A69FA" w14:paraId="21DDC19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</w:tcPr>
          <w:p w14:paraId="3E577E0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3D8B3E31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79CB9CC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3592F0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ED41A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0A69FA" w14:paraId="29AB0BCE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34A1BA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D142A64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F227AF6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1F0B0A2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505AE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A79AFC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186EB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D1C940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69FA" w14:paraId="445B0A8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8D3F99F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C22D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0DF3B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0A776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52938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730FB517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3AFDE4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FC9C0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B90CF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F28A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80F4C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46811CE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CA3356E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5A36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9F26A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5CA77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4F7BF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699921A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23F6EF6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90BC6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</w:p>
        </w:tc>
      </w:tr>
      <w:tr w:rsidR="000A69FA" w14:paraId="5CCCD1D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2ADA44B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49ECC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69FA" w:rsidRPr="008863B9" w14:paraId="162FDD2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9C4914" w14:textId="77777777" w:rsidR="000A69FA" w:rsidRPr="008863B9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AC61C6" w14:textId="77777777" w:rsidR="000A69FA" w:rsidRPr="008863B9" w:rsidRDefault="000A69FA" w:rsidP="00590C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69FA" w14:paraId="629338D2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A3B7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8410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7B66B" w14:textId="77777777" w:rsidR="000A69FA" w:rsidRDefault="000A69FA" w:rsidP="000A69FA">
      <w:pPr>
        <w:pStyle w:val="CRCoverPage"/>
        <w:spacing w:after="0"/>
        <w:rPr>
          <w:noProof/>
          <w:sz w:val="8"/>
          <w:szCs w:val="8"/>
        </w:rPr>
      </w:pPr>
    </w:p>
    <w:p w14:paraId="6E1DF073" w14:textId="77777777" w:rsidR="000A69FA" w:rsidRDefault="000A69FA" w:rsidP="000A69FA">
      <w:pPr>
        <w:rPr>
          <w:noProof/>
        </w:rPr>
        <w:sectPr w:rsidR="000A69FA" w:rsidSect="000A69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2DAA8" w14:textId="77777777" w:rsidR="00DB3F69" w:rsidRDefault="00DB3F69" w:rsidP="00DB3F69">
      <w:pPr>
        <w:pStyle w:val="Heading2"/>
      </w:pPr>
      <w:bookmarkStart w:id="3" w:name="_Toc28959283"/>
      <w:bookmarkStart w:id="4" w:name="_Toc153529339"/>
      <w:r>
        <w:lastRenderedPageBreak/>
        <w:t>6.3</w:t>
      </w:r>
      <w:r>
        <w:tab/>
      </w:r>
      <w:proofErr w:type="spellStart"/>
      <w:r>
        <w:t>Sidelink</w:t>
      </w:r>
      <w:bookmarkEnd w:id="3"/>
      <w:bookmarkEnd w:id="4"/>
      <w:proofErr w:type="spellEnd"/>
    </w:p>
    <w:p w14:paraId="0E03B794" w14:textId="77777777" w:rsidR="000A69FA" w:rsidRDefault="000A69FA" w:rsidP="000A69F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3FA65307" w14:textId="77777777" w:rsidR="000A69FA" w:rsidRDefault="000A69FA" w:rsidP="000A69F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0A69FA" w:rsidRPr="00F55E3B" w14:paraId="79AB90B0" w14:textId="77777777" w:rsidTr="00590C64">
        <w:trPr>
          <w:trHeight w:val="60"/>
        </w:trPr>
        <w:tc>
          <w:tcPr>
            <w:tcW w:w="1818" w:type="dxa"/>
          </w:tcPr>
          <w:p w14:paraId="6ACBF81A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2DF9DF01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65ECF005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4DC0D4AB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F55E3B" w14:paraId="38B75019" w14:textId="77777777" w:rsidTr="00590C64">
        <w:tc>
          <w:tcPr>
            <w:tcW w:w="1818" w:type="dxa"/>
          </w:tcPr>
          <w:p w14:paraId="45DAB7B5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2C679A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43373419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37D670E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6EEBC273" w14:textId="77777777" w:rsidTr="00590C64">
        <w:tc>
          <w:tcPr>
            <w:tcW w:w="1818" w:type="dxa"/>
          </w:tcPr>
          <w:p w14:paraId="6B88AFA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75C7EBC4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11ACA455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7291A89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6CEFE30D" w14:textId="77777777" w:rsidTr="00590C64">
        <w:tc>
          <w:tcPr>
            <w:tcW w:w="1818" w:type="dxa"/>
          </w:tcPr>
          <w:p w14:paraId="658F96F5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509F2578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046D5F17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2E59772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75D67026" w14:textId="77777777" w:rsidTr="00590C64">
        <w:tc>
          <w:tcPr>
            <w:tcW w:w="1818" w:type="dxa"/>
          </w:tcPr>
          <w:p w14:paraId="49E666A1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6FC0089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2CAD5DA4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1EE1633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4855D67B" w14:textId="77777777" w:rsidTr="00590C64">
        <w:tc>
          <w:tcPr>
            <w:tcW w:w="1818" w:type="dxa"/>
          </w:tcPr>
          <w:p w14:paraId="3E9968E7" w14:textId="77777777" w:rsidR="000A69FA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3240" w:type="dxa"/>
            <w:shd w:val="clear" w:color="auto" w:fill="auto"/>
          </w:tcPr>
          <w:p w14:paraId="1E5A2C94" w14:textId="77777777" w:rsidR="000A69FA" w:rsidRPr="004500A8" w:rsidRDefault="000A69FA" w:rsidP="00590C64">
            <w:pPr>
              <w:pStyle w:val="TAC"/>
              <w:ind w:left="800"/>
            </w:pPr>
            <w:r>
              <w:t>SL PRS</w:t>
            </w:r>
          </w:p>
        </w:tc>
        <w:tc>
          <w:tcPr>
            <w:tcW w:w="2610" w:type="dxa"/>
          </w:tcPr>
          <w:p w14:paraId="046CE843" w14:textId="77777777" w:rsidR="000A69FA" w:rsidRPr="00FB02D6" w:rsidRDefault="000A69FA" w:rsidP="00590C64">
            <w:pPr>
              <w:pStyle w:val="TAC"/>
              <w:ind w:left="80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6116F22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</w:tbl>
    <w:p w14:paraId="20120B9F" w14:textId="77777777" w:rsidR="000A69FA" w:rsidRDefault="000A69FA" w:rsidP="000A69FA"/>
    <w:p w14:paraId="6F548B8E" w14:textId="77777777" w:rsidR="000A69FA" w:rsidRPr="00103AAD" w:rsidRDefault="000A69FA" w:rsidP="000A69FA">
      <w:pPr>
        <w:pStyle w:val="TH"/>
        <w:rPr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0A69FA" w:rsidRPr="00CA2470" w14:paraId="7627A10E" w14:textId="77777777" w:rsidTr="00590C64">
        <w:trPr>
          <w:trHeight w:val="271"/>
        </w:trPr>
        <w:tc>
          <w:tcPr>
            <w:tcW w:w="7645" w:type="dxa"/>
          </w:tcPr>
          <w:p w14:paraId="197ABAA7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14575A15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CA2470" w14:paraId="3B3BB669" w14:textId="77777777" w:rsidTr="00590C64">
        <w:trPr>
          <w:trHeight w:val="287"/>
        </w:trPr>
        <w:tc>
          <w:tcPr>
            <w:tcW w:w="7645" w:type="dxa"/>
          </w:tcPr>
          <w:p w14:paraId="695A9696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534FE61D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051D5283" w14:textId="77777777" w:rsidTr="00590C64">
        <w:trPr>
          <w:trHeight w:val="287"/>
        </w:trPr>
        <w:tc>
          <w:tcPr>
            <w:tcW w:w="7645" w:type="dxa"/>
          </w:tcPr>
          <w:p w14:paraId="7CD1A5BE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11D074CB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010EFD15" w14:textId="77777777" w:rsidTr="00590C64">
        <w:trPr>
          <w:trHeight w:val="287"/>
        </w:trPr>
        <w:tc>
          <w:tcPr>
            <w:tcW w:w="7645" w:type="dxa"/>
          </w:tcPr>
          <w:p w14:paraId="50F318FF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1912CB53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5F7313C9" w14:textId="77777777" w:rsidTr="00590C64">
        <w:trPr>
          <w:trHeight w:val="287"/>
        </w:trPr>
        <w:tc>
          <w:tcPr>
            <w:tcW w:w="7645" w:type="dxa"/>
          </w:tcPr>
          <w:p w14:paraId="370FBE82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720C5DB0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4</w:t>
            </w:r>
          </w:p>
        </w:tc>
      </w:tr>
      <w:tr w:rsidR="000A69FA" w:rsidRPr="00CA2470" w14:paraId="74D4B34B" w14:textId="77777777" w:rsidTr="00590C64">
        <w:trPr>
          <w:trHeight w:val="287"/>
        </w:trPr>
        <w:tc>
          <w:tcPr>
            <w:tcW w:w="7645" w:type="dxa"/>
          </w:tcPr>
          <w:p w14:paraId="5CCAE0C2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6E1D4B0A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5</w:t>
            </w:r>
          </w:p>
        </w:tc>
      </w:tr>
      <w:tr w:rsidR="000A69FA" w:rsidRPr="00CA2470" w14:paraId="182F3051" w14:textId="77777777" w:rsidTr="00590C64">
        <w:trPr>
          <w:trHeight w:val="287"/>
        </w:trPr>
        <w:tc>
          <w:tcPr>
            <w:tcW w:w="7645" w:type="dxa"/>
          </w:tcPr>
          <w:p w14:paraId="1EEF3D68" w14:textId="633D6BD4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B138DA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61610DA2" w14:textId="77777777" w:rsidTr="00590C64">
        <w:trPr>
          <w:trHeight w:val="287"/>
        </w:trPr>
        <w:tc>
          <w:tcPr>
            <w:tcW w:w="7645" w:type="dxa"/>
          </w:tcPr>
          <w:p w14:paraId="655D60AD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4A52B11A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3DAB0E28" w14:textId="77777777" w:rsidTr="00590C64">
        <w:trPr>
          <w:trHeight w:val="271"/>
        </w:trPr>
        <w:tc>
          <w:tcPr>
            <w:tcW w:w="10002" w:type="dxa"/>
            <w:gridSpan w:val="2"/>
          </w:tcPr>
          <w:p w14:paraId="6354DBDD" w14:textId="77777777" w:rsidR="000A69FA" w:rsidRPr="00EF0E0E" w:rsidRDefault="000A69FA" w:rsidP="00590C64">
            <w:pPr>
              <w:pStyle w:val="TAN"/>
              <w:rPr>
                <w:lang w:eastAsia="zh-CN"/>
              </w:rPr>
            </w:pPr>
            <w:r w:rsidRPr="00EF0E0E">
              <w:rPr>
                <w:lang w:eastAsia="ja-JP"/>
              </w:rPr>
              <w:t>Note 1</w:t>
            </w:r>
            <w:r w:rsidRPr="00EF0E0E">
              <w:rPr>
                <w:rFonts w:eastAsia="MS Mincho"/>
                <w:lang w:eastAsia="ja-JP"/>
              </w:rPr>
              <w:t>:</w:t>
            </w:r>
            <w:r w:rsidRPr="00EF0E0E">
              <w:rPr>
                <w:rFonts w:eastAsia="MS Mincho"/>
                <w:lang w:eastAsia="ja-JP"/>
              </w:rPr>
              <w:tab/>
            </w:r>
            <w:r w:rsidRPr="00EF0E0E">
              <w:rPr>
                <w:lang w:eastAsia="ja-JP"/>
              </w:rPr>
              <w:t>Depending on the UE capability, the UE may</w:t>
            </w:r>
            <w:r w:rsidRPr="00EF0E0E">
              <w:rPr>
                <w:lang w:eastAsia="zh-CN"/>
              </w:rPr>
              <w:t xml:space="preserve"> </w:t>
            </w:r>
            <w:r w:rsidRPr="00EF0E0E">
              <w:rPr>
                <w:lang w:eastAsia="ja-JP"/>
              </w:rPr>
              <w:t xml:space="preserve">be able to perform simultaneous Uplink and </w:t>
            </w:r>
            <w:proofErr w:type="spellStart"/>
            <w:r w:rsidRPr="00EF0E0E">
              <w:rPr>
                <w:lang w:eastAsia="ja-JP"/>
              </w:rPr>
              <w:t>Sidelink</w:t>
            </w:r>
            <w:proofErr w:type="spellEnd"/>
            <w:r w:rsidRPr="00EF0E0E">
              <w:rPr>
                <w:lang w:eastAsia="ja-JP"/>
              </w:rPr>
              <w:t xml:space="preserve"> transmissions. </w:t>
            </w:r>
            <w:r w:rsidRPr="00EF0E0E">
              <w:t xml:space="preserve">If the simultaneous transmission of </w:t>
            </w:r>
            <w:proofErr w:type="spellStart"/>
            <w:r w:rsidRPr="00EF0E0E">
              <w:t>Sidelink</w:t>
            </w:r>
            <w:proofErr w:type="spellEnd"/>
            <w:r w:rsidRPr="00EF0E0E">
              <w:t xml:space="preserve"> and Uplink is beyond the UE capability, the one not prioritized can be dropped</w:t>
            </w:r>
            <w:r w:rsidRPr="00EF0E0E">
              <w:rPr>
                <w:lang w:eastAsia="zh-CN"/>
              </w:rPr>
              <w:t xml:space="preserve"> according to [TS 38.321].</w:t>
            </w:r>
          </w:p>
          <w:p w14:paraId="49838939" w14:textId="77777777" w:rsidR="000A69FA" w:rsidRPr="00EF0E0E" w:rsidRDefault="000A69FA" w:rsidP="00590C64">
            <w:pPr>
              <w:pStyle w:val="TAN"/>
            </w:pPr>
            <w:r w:rsidRPr="00EF0E0E">
              <w:rPr>
                <w:lang w:eastAsia="zh-CN"/>
              </w:rPr>
              <w:t>Note 2</w:t>
            </w:r>
            <w:r w:rsidRPr="00EF0E0E">
              <w:rPr>
                <w:lang w:eastAsia="en-GB"/>
              </w:rPr>
              <w:t>:</w:t>
            </w:r>
            <w:r w:rsidRPr="00EF0E0E">
              <w:rPr>
                <w:lang w:eastAsia="en-GB"/>
              </w:rPr>
              <w:tab/>
            </w:r>
            <w:r w:rsidRPr="00EF0E0E">
              <w:t>Depending on the UE capability, the UE may</w:t>
            </w:r>
            <w:r w:rsidRPr="00EF0E0E">
              <w:rPr>
                <w:lang w:eastAsia="zh-CN"/>
              </w:rPr>
              <w:t xml:space="preserve"> </w:t>
            </w:r>
            <w:r w:rsidRPr="00EF0E0E">
              <w:t xml:space="preserve">be able to perform simultaneous </w:t>
            </w:r>
            <w:proofErr w:type="spellStart"/>
            <w:r w:rsidRPr="00EF0E0E">
              <w:rPr>
                <w:lang w:eastAsia="zh-CN"/>
              </w:rPr>
              <w:t>s</w:t>
            </w:r>
            <w:r w:rsidRPr="00EF0E0E">
              <w:t>idelink</w:t>
            </w:r>
            <w:proofErr w:type="spellEnd"/>
            <w:r w:rsidRPr="00EF0E0E">
              <w:t xml:space="preserve"> communication transmissions of the same </w:t>
            </w:r>
            <w:proofErr w:type="spellStart"/>
            <w:r w:rsidRPr="00EF0E0E">
              <w:t>sidelink</w:t>
            </w:r>
            <w:proofErr w:type="spellEnd"/>
            <w:r w:rsidRPr="00EF0E0E">
              <w:t xml:space="preserve"> “Transmission Type” combinations across multiple SL carriers. </w:t>
            </w:r>
          </w:p>
          <w:p w14:paraId="563424AD" w14:textId="77777777" w:rsidR="000A69FA" w:rsidRPr="00EF0E0E" w:rsidRDefault="000A69FA" w:rsidP="00590C64">
            <w:pPr>
              <w:pStyle w:val="TAN"/>
            </w:pPr>
            <w:r w:rsidRPr="00EF0E0E">
              <w:rPr>
                <w:lang w:eastAsia="zh-CN"/>
              </w:rPr>
              <w:t xml:space="preserve">Note </w:t>
            </w:r>
            <w:r w:rsidRPr="00EF0E0E">
              <w:t>3:</w:t>
            </w:r>
            <w:r w:rsidRPr="00EF0E0E">
              <w:rPr>
                <w:lang w:eastAsia="en-GB"/>
              </w:rPr>
              <w:tab/>
            </w:r>
            <w:r w:rsidRPr="00EF0E0E">
              <w:t>Simultaneous transmissions over multiple SL carriers with one or more UL carriers is left up to UE implementation.</w:t>
            </w:r>
          </w:p>
          <w:p w14:paraId="296FD9F0" w14:textId="19537D1C" w:rsidR="000A69FA" w:rsidRPr="001362DC" w:rsidRDefault="000A69FA" w:rsidP="00590C64">
            <w:pPr>
              <w:keepNext/>
              <w:keepLines/>
              <w:ind w:left="851" w:hanging="851"/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</w:pPr>
            <w:r w:rsidRPr="001362D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  <w:t>Note 4:</w:t>
            </w:r>
            <w:r w:rsidRPr="0073740C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ins w:id="5" w:author="Huawei" w:date="2024-05-10T15:21:00Z"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Depending on the UE capability, </w:t>
              </w:r>
              <w:r w:rsidRPr="0073740C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 UE may be able to perform simultaneous</w:t>
              </w:r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 </w:t>
              </w:r>
            </w:ins>
            <w:ins w:id="6" w:author="Huawei" w:date="2024-05-10T15:22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SL </w:t>
              </w:r>
            </w:ins>
            <w:ins w:id="7" w:author="Huawei" w:date="2024-05-10T15:41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>P</w:t>
              </w:r>
            </w:ins>
            <w:ins w:id="8" w:author="Huawei" w:date="2024-05-10T15:22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>RS transmission</w:t>
              </w:r>
            </w:ins>
            <w:ins w:id="9" w:author="Alexandros Manolakos" w:date="2024-05-20T00:43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 and PSSCH transmission</w:t>
              </w:r>
            </w:ins>
            <w:ins w:id="10" w:author="Moderator" w:date="2024-05-20T17:26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>(s)</w:t>
              </w:r>
            </w:ins>
            <w:ins w:id="11" w:author="Huawei" w:date="2024-05-10T15:22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 </w:t>
              </w:r>
            </w:ins>
            <w:del w:id="12" w:author="Alexandros Manolakos" w:date="2024-05-20T21:47:00Z">
              <w:r w:rsidR="00166F83" w:rsidDel="00166F83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delText xml:space="preserve">Applicable </w:delText>
              </w:r>
            </w:del>
            <w:r w:rsidRPr="001362D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  <w:t>for a shared SL PRS resource pool</w:t>
            </w:r>
            <w:ins w:id="13" w:author="Huawei" w:date="2024-05-10T15:22:00Z"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" w:author="Huawei" w:date="2024-05-10T15:47:00Z">
              <w:r>
                <w:rPr>
                  <w:rFonts w:ascii="Arial" w:hAnsi="Arial" w:cs="Arial"/>
                  <w:sz w:val="18"/>
                  <w:szCs w:val="18"/>
                </w:rPr>
                <w:t>across</w:t>
              </w:r>
            </w:ins>
            <w:ins w:id="15" w:author="Huawei" w:date="2024-05-10T15:22:00Z"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 multiple SL carriers</w:t>
              </w:r>
            </w:ins>
            <w:r w:rsidRPr="001362D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  <w:t>.</w:t>
            </w:r>
          </w:p>
          <w:p w14:paraId="4308A4E7" w14:textId="77777777" w:rsidR="000A69FA" w:rsidRPr="00EF0E0E" w:rsidRDefault="000A69FA" w:rsidP="00590C64">
            <w:pPr>
              <w:pStyle w:val="TAN"/>
              <w:rPr>
                <w:rFonts w:eastAsia="MS Mincho"/>
                <w:lang w:eastAsia="ja-JP"/>
              </w:rPr>
            </w:pPr>
            <w:r w:rsidRPr="0073740C">
              <w:rPr>
                <w:rFonts w:eastAsia="MS Mincho"/>
                <w:lang w:eastAsia="ja-JP"/>
              </w:rPr>
              <w:t>Note 5:</w:t>
            </w:r>
            <w:r w:rsidRPr="0073740C">
              <w:rPr>
                <w:lang w:eastAsia="en-GB"/>
              </w:rPr>
              <w:tab/>
            </w:r>
            <w:ins w:id="16" w:author="Huawei" w:date="2024-05-10T15:43:00Z">
              <w:r w:rsidRPr="0073740C">
                <w:t xml:space="preserve">Depending on the UE capability, </w:t>
              </w:r>
            </w:ins>
            <w:del w:id="17" w:author="Huawei" w:date="2024-05-10T15:43:00Z">
              <w:r w:rsidRPr="0073740C" w:rsidDel="00C02DD4">
                <w:delText>A</w:delText>
              </w:r>
            </w:del>
            <w:ins w:id="18" w:author="Huawei" w:date="2024-05-10T15:43:00Z">
              <w:r w:rsidRPr="0073740C">
                <w:t>a</w:t>
              </w:r>
            </w:ins>
            <w:r w:rsidRPr="0073740C">
              <w:t>pplicable for a dedicated SL PRS resource pool</w:t>
            </w:r>
            <w:ins w:id="19" w:author="Huawei" w:date="2024-05-10T15:43:00Z">
              <w:r w:rsidRPr="0073740C">
                <w:t xml:space="preserve"> </w:t>
              </w:r>
            </w:ins>
            <w:ins w:id="20" w:author="Huawei" w:date="2024-05-10T15:47:00Z">
              <w:r>
                <w:t>across</w:t>
              </w:r>
            </w:ins>
            <w:ins w:id="21" w:author="Huawei" w:date="2024-05-10T15:43:00Z">
              <w:r w:rsidRPr="0073740C">
                <w:t xml:space="preserve"> multiple SL carriers</w:t>
              </w:r>
            </w:ins>
            <w:r w:rsidRPr="0073740C">
              <w:t>.</w:t>
            </w:r>
            <w:ins w:id="22" w:author="Huawei" w:date="2024-05-07T00:19:00Z">
              <w:r w:rsidRPr="0073740C">
                <w:t xml:space="preserve"> </w:t>
              </w:r>
            </w:ins>
          </w:p>
        </w:tc>
      </w:tr>
    </w:tbl>
    <w:p w14:paraId="664ADF02" w14:textId="77777777" w:rsidR="000A69FA" w:rsidRPr="00834C15" w:rsidRDefault="000A69FA" w:rsidP="000A69FA"/>
    <w:p w14:paraId="615A3EB2" w14:textId="77777777" w:rsidR="000A69FA" w:rsidRDefault="000A69FA" w:rsidP="000A69F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"Reception Types" which are supported by the UE depending on capabilities [8, TS 38.306], and enumerates how many of each can be received simultaneously.</w:t>
      </w:r>
    </w:p>
    <w:p w14:paraId="5E240CE0" w14:textId="77777777" w:rsidR="000A69FA" w:rsidRDefault="000A69FA" w:rsidP="000A69F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1841"/>
        <w:gridCol w:w="3790"/>
        <w:gridCol w:w="1651"/>
      </w:tblGrid>
      <w:tr w:rsidR="000A69FA" w:rsidRPr="00F55E3B" w14:paraId="289792F7" w14:textId="77777777" w:rsidTr="00590C64">
        <w:trPr>
          <w:trHeight w:val="64"/>
        </w:trPr>
        <w:tc>
          <w:tcPr>
            <w:tcW w:w="2343" w:type="dxa"/>
          </w:tcPr>
          <w:p w14:paraId="280EE1E4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Pr="008771F8">
              <w:rPr>
                <w:rFonts w:eastAsia="MS Mincho"/>
                <w:lang w:eastAsia="ja-JP"/>
              </w:rPr>
              <w:t>Reception</w:t>
            </w:r>
            <w:r>
              <w:rPr>
                <w:rFonts w:eastAsia="MS Mincho"/>
                <w:lang w:eastAsia="ja-JP"/>
              </w:rPr>
              <w:t xml:space="preserve"> Type"</w:t>
            </w:r>
          </w:p>
        </w:tc>
        <w:tc>
          <w:tcPr>
            <w:tcW w:w="1841" w:type="dxa"/>
          </w:tcPr>
          <w:p w14:paraId="5DFCAC9C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3790" w:type="dxa"/>
          </w:tcPr>
          <w:p w14:paraId="4176D322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651" w:type="dxa"/>
          </w:tcPr>
          <w:p w14:paraId="068E9FDD" w14:textId="77777777" w:rsidR="000A69FA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F55E3B" w14:paraId="18E39BDB" w14:textId="77777777" w:rsidTr="00590C64">
        <w:tc>
          <w:tcPr>
            <w:tcW w:w="2343" w:type="dxa"/>
          </w:tcPr>
          <w:p w14:paraId="59EDD19D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841" w:type="dxa"/>
          </w:tcPr>
          <w:p w14:paraId="138F639B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3790" w:type="dxa"/>
          </w:tcPr>
          <w:p w14:paraId="7EECF68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651" w:type="dxa"/>
          </w:tcPr>
          <w:p w14:paraId="63BB060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27AB9C57" w14:textId="77777777" w:rsidTr="00590C64">
        <w:tc>
          <w:tcPr>
            <w:tcW w:w="2343" w:type="dxa"/>
          </w:tcPr>
          <w:p w14:paraId="6EDEDB73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841" w:type="dxa"/>
          </w:tcPr>
          <w:p w14:paraId="7695C223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3790" w:type="dxa"/>
          </w:tcPr>
          <w:p w14:paraId="6A45A030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0C1F4BCD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43A588FF" w14:textId="77777777" w:rsidTr="00590C64">
        <w:tc>
          <w:tcPr>
            <w:tcW w:w="2343" w:type="dxa"/>
          </w:tcPr>
          <w:p w14:paraId="7D99772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841" w:type="dxa"/>
          </w:tcPr>
          <w:p w14:paraId="037D83FE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3790" w:type="dxa"/>
          </w:tcPr>
          <w:p w14:paraId="013D52F6" w14:textId="77777777" w:rsidR="000A69FA" w:rsidRPr="005F13FC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28A456E0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3C669A31" w14:textId="77777777" w:rsidTr="00590C64">
        <w:tc>
          <w:tcPr>
            <w:tcW w:w="2343" w:type="dxa"/>
          </w:tcPr>
          <w:p w14:paraId="408577C4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841" w:type="dxa"/>
            <w:shd w:val="clear" w:color="auto" w:fill="auto"/>
          </w:tcPr>
          <w:p w14:paraId="5B50632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3790" w:type="dxa"/>
          </w:tcPr>
          <w:p w14:paraId="35F9D8C4" w14:textId="77777777" w:rsidR="000A69FA" w:rsidRPr="00FB02D6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651" w:type="dxa"/>
          </w:tcPr>
          <w:p w14:paraId="4CFDB71C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00BA0ED6" w14:textId="77777777" w:rsidTr="00590C64">
        <w:tc>
          <w:tcPr>
            <w:tcW w:w="2343" w:type="dxa"/>
          </w:tcPr>
          <w:p w14:paraId="47362EA7" w14:textId="77777777" w:rsidR="000A69FA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1841" w:type="dxa"/>
            <w:shd w:val="clear" w:color="auto" w:fill="auto"/>
          </w:tcPr>
          <w:p w14:paraId="04A8A93E" w14:textId="77777777" w:rsidR="000A69FA" w:rsidRPr="004500A8" w:rsidRDefault="000A69FA" w:rsidP="00590C64">
            <w:pPr>
              <w:pStyle w:val="TAC"/>
              <w:ind w:left="800"/>
            </w:pPr>
            <w:r>
              <w:t>SL PRS</w:t>
            </w:r>
          </w:p>
        </w:tc>
        <w:tc>
          <w:tcPr>
            <w:tcW w:w="3790" w:type="dxa"/>
          </w:tcPr>
          <w:p w14:paraId="55716A91" w14:textId="77777777" w:rsidR="000A69FA" w:rsidRPr="00FB02D6" w:rsidRDefault="000A69FA" w:rsidP="00590C64">
            <w:pPr>
              <w:pStyle w:val="TAC"/>
              <w:ind w:left="80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51" w:type="dxa"/>
          </w:tcPr>
          <w:p w14:paraId="7B121B9B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</w:tbl>
    <w:p w14:paraId="7CD7CF3A" w14:textId="77777777" w:rsidR="000A69FA" w:rsidRPr="009464FA" w:rsidRDefault="000A69FA" w:rsidP="000A69FA">
      <w:pPr>
        <w:rPr>
          <w:lang w:eastAsia="zh-CN"/>
        </w:rPr>
      </w:pPr>
    </w:p>
    <w:p w14:paraId="7E35D9B5" w14:textId="77777777" w:rsidR="000A69FA" w:rsidRPr="00103AAD" w:rsidRDefault="000A69FA" w:rsidP="000A69FA">
      <w:pPr>
        <w:pStyle w:val="TH"/>
        <w:rPr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0A69FA" w:rsidRPr="00CA2470" w14:paraId="5A99C77C" w14:textId="77777777" w:rsidTr="00590C64">
        <w:trPr>
          <w:trHeight w:val="271"/>
        </w:trPr>
        <w:tc>
          <w:tcPr>
            <w:tcW w:w="7915" w:type="dxa"/>
          </w:tcPr>
          <w:p w14:paraId="72EDE0DF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2AD8CF69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CA2470" w14:paraId="75F0C477" w14:textId="77777777" w:rsidTr="00590C64">
        <w:trPr>
          <w:trHeight w:val="287"/>
        </w:trPr>
        <w:tc>
          <w:tcPr>
            <w:tcW w:w="7915" w:type="dxa"/>
          </w:tcPr>
          <w:p w14:paraId="5886BFC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447920EC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A69FA" w:rsidRPr="00CA2470" w14:paraId="157445A4" w14:textId="77777777" w:rsidTr="00590C64">
        <w:trPr>
          <w:trHeight w:val="271"/>
        </w:trPr>
        <w:tc>
          <w:tcPr>
            <w:tcW w:w="7915" w:type="dxa"/>
          </w:tcPr>
          <w:p w14:paraId="30ADF50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1C9EDC40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0A69FA" w:rsidRPr="00CA2470" w14:paraId="6FD3F595" w14:textId="77777777" w:rsidTr="00590C64">
        <w:trPr>
          <w:trHeight w:val="271"/>
        </w:trPr>
        <w:tc>
          <w:tcPr>
            <w:tcW w:w="7915" w:type="dxa"/>
          </w:tcPr>
          <w:p w14:paraId="28A05582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29FD2728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0A69FA" w:rsidRPr="00CA2470" w14:paraId="046C9EE4" w14:textId="77777777" w:rsidTr="00590C64">
        <w:trPr>
          <w:trHeight w:val="271"/>
        </w:trPr>
        <w:tc>
          <w:tcPr>
            <w:tcW w:w="7915" w:type="dxa"/>
          </w:tcPr>
          <w:p w14:paraId="31813CFB" w14:textId="77777777" w:rsidR="000A69FA" w:rsidRDefault="000A69FA" w:rsidP="00590C64">
            <w:pPr>
              <w:keepNext/>
              <w:keepLines/>
              <w:jc w:val="center"/>
              <w:rPr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1710" w:type="dxa"/>
          </w:tcPr>
          <w:p w14:paraId="460D39BB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3</w:t>
            </w:r>
            <w:ins w:id="23" w:author="Huawei" w:date="2024-05-07T00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Note 5</w:t>
              </w:r>
            </w:ins>
          </w:p>
        </w:tc>
      </w:tr>
      <w:tr w:rsidR="000A69FA" w:rsidRPr="00CA2470" w14:paraId="64F71ED7" w14:textId="77777777" w:rsidTr="00590C64">
        <w:trPr>
          <w:trHeight w:val="271"/>
        </w:trPr>
        <w:tc>
          <w:tcPr>
            <w:tcW w:w="7915" w:type="dxa"/>
          </w:tcPr>
          <w:p w14:paraId="56185024" w14:textId="52E919AB" w:rsidR="000A69FA" w:rsidRDefault="00E453E2" w:rsidP="00590C64">
            <w:pPr>
              <w:keepNext/>
              <w:keepLines/>
              <w:jc w:val="center"/>
              <w:rPr>
                <w:sz w:val="18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0A69FA">
              <w:rPr>
                <w:rFonts w:ascii="Arial" w:hAnsi="Arial"/>
                <w:sz w:val="18"/>
                <w:lang w:eastAsia="ja-JP"/>
              </w:rPr>
              <w:t xml:space="preserve"> E</w:t>
            </w:r>
          </w:p>
        </w:tc>
        <w:tc>
          <w:tcPr>
            <w:tcW w:w="1710" w:type="dxa"/>
          </w:tcPr>
          <w:p w14:paraId="7DC76192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4</w:t>
            </w:r>
          </w:p>
        </w:tc>
      </w:tr>
      <w:tr w:rsidR="000A69FA" w:rsidRPr="00CA2470" w14:paraId="3C642E79" w14:textId="77777777" w:rsidTr="00590C64">
        <w:trPr>
          <w:trHeight w:val="271"/>
        </w:trPr>
        <w:tc>
          <w:tcPr>
            <w:tcW w:w="7915" w:type="dxa"/>
          </w:tcPr>
          <w:p w14:paraId="7767013C" w14:textId="0EE9385C" w:rsidR="000A69FA" w:rsidRPr="00CA2470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5A7408D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0A69FA" w:rsidRPr="00CA2470" w14:paraId="166240DA" w14:textId="77777777" w:rsidTr="00590C64">
        <w:trPr>
          <w:trHeight w:val="271"/>
        </w:trPr>
        <w:tc>
          <w:tcPr>
            <w:tcW w:w="7915" w:type="dxa"/>
          </w:tcPr>
          <w:p w14:paraId="6A57BC35" w14:textId="77777777" w:rsidR="000A69FA" w:rsidRPr="00FB02D6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42DC3EC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0A69FA" w:rsidRPr="00CA2470" w14:paraId="0B927B9F" w14:textId="77777777" w:rsidTr="00590C64">
        <w:trPr>
          <w:trHeight w:val="271"/>
        </w:trPr>
        <w:tc>
          <w:tcPr>
            <w:tcW w:w="9625" w:type="dxa"/>
            <w:gridSpan w:val="2"/>
          </w:tcPr>
          <w:p w14:paraId="525EA0C5" w14:textId="77777777" w:rsidR="000A69FA" w:rsidRDefault="000A69FA" w:rsidP="00590C6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  <w:p w14:paraId="134A7A8A" w14:textId="77777777" w:rsidR="000A69FA" w:rsidRPr="00EF0E0E" w:rsidRDefault="000A69FA" w:rsidP="00590C64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  <w:p w14:paraId="2B4BB2DC" w14:textId="77777777" w:rsidR="000A69FA" w:rsidRPr="00EF0E0E" w:rsidRDefault="000A69FA" w:rsidP="00590C64">
            <w:pPr>
              <w:pStyle w:val="TAN"/>
              <w:rPr>
                <w:rFonts w:eastAsia="MS Mincho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3: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shared SL PRS resource pool.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Batang"/>
                <w:lang w:eastAsia="ja-JP"/>
              </w:rPr>
              <w:t>Corresponds to simultaneous reception within one sub-channel.</w:t>
            </w:r>
          </w:p>
          <w:p w14:paraId="12197AA4" w14:textId="77777777" w:rsidR="000A69FA" w:rsidRDefault="000A69FA" w:rsidP="00590C64">
            <w:pPr>
              <w:pStyle w:val="TAN"/>
              <w:rPr>
                <w:ins w:id="24" w:author="Huawei" w:date="2024-05-07T00:20:00Z"/>
                <w:rFonts w:eastAsia="MS Mincho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4: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dedicated SL PRS resource pool with M</w:t>
            </w:r>
            <w:r w:rsidRPr="00943937">
              <w:rPr>
                <w:rFonts w:eastAsia="MS Mincho"/>
                <w:vertAlign w:val="subscript"/>
                <w:lang w:eastAsia="ja-JP"/>
              </w:rPr>
              <w:t>1</w:t>
            </w:r>
            <w:r w:rsidRPr="004302D9">
              <w:rPr>
                <w:rFonts w:eastAsia="MS Mincho"/>
                <w:lang w:eastAsia="ja-JP"/>
              </w:rPr>
              <w:t>≥1</w:t>
            </w:r>
            <w:r w:rsidRPr="00EF0E0E">
              <w:rPr>
                <w:rFonts w:eastAsia="MS Mincho"/>
                <w:lang w:eastAsia="ja-JP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MS Mincho"/>
                <w:lang w:eastAsia="ja-JP"/>
              </w:rPr>
              <w:t>Corresponds to simultaneous reception within one dedicated SL PRS resource pool.</w:t>
            </w:r>
            <w:ins w:id="25" w:author="Huawei" w:date="2024-05-07T00:20:00Z"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  <w:p w14:paraId="76829B73" w14:textId="0FF0A0AF" w:rsidR="000A69FA" w:rsidRPr="00B91AED" w:rsidRDefault="000A69FA" w:rsidP="00590C64">
            <w:pPr>
              <w:pStyle w:val="TAN"/>
              <w:rPr>
                <w:lang w:eastAsia="zh-CN"/>
              </w:rPr>
            </w:pPr>
            <w:ins w:id="26" w:author="Huawei" w:date="2024-05-07T00:20:00Z">
              <w:r w:rsidRPr="00E06C9D">
                <w:rPr>
                  <w:lang w:eastAsia="zh-CN"/>
                </w:rPr>
                <w:t xml:space="preserve">Note 5:   </w:t>
              </w:r>
            </w:ins>
            <w:ins w:id="27" w:author="Moderator" w:date="2024-05-20T17:24:00Z">
              <w:r w:rsidRPr="00E06C9D">
                <w:rPr>
                  <w:rFonts w:eastAsia="MS Mincho"/>
                  <w:lang w:eastAsia="ja-JP"/>
                </w:rPr>
                <w:t>For a shared SL PRS resource poo</w:t>
              </w:r>
            </w:ins>
            <w:ins w:id="28" w:author="Moderator" w:date="2024-05-20T17:26:00Z">
              <w:r w:rsidRPr="00E06C9D">
                <w:rPr>
                  <w:rFonts w:eastAsia="MS Mincho"/>
                  <w:lang w:eastAsia="ja-JP"/>
                </w:rPr>
                <w:t>l</w:t>
              </w:r>
            </w:ins>
            <w:ins w:id="29" w:author="Moderator" w:date="2024-05-20T17:25:00Z">
              <w:r w:rsidRPr="00E06C9D">
                <w:rPr>
                  <w:rFonts w:eastAsia="MS Mincho"/>
                  <w:lang w:eastAsia="ja-JP"/>
                </w:rPr>
                <w:t>,</w:t>
              </w:r>
            </w:ins>
            <w:ins w:id="30" w:author="Moderator" w:date="2024-05-20T17:26:00Z">
              <w:r w:rsidRPr="00E06C9D">
                <w:rPr>
                  <w:rFonts w:eastAsia="MS Mincho"/>
                  <w:lang w:eastAsia="ja-JP"/>
                </w:rPr>
                <w:t xml:space="preserve"> </w:t>
              </w:r>
            </w:ins>
            <w:ins w:id="31" w:author="Moderator" w:date="2024-05-20T17:25:00Z">
              <w:r w:rsidRPr="00E06C9D">
                <w:rPr>
                  <w:rFonts w:eastAsia="MS Mincho"/>
                  <w:lang w:eastAsia="ja-JP"/>
                </w:rPr>
                <w:t>d</w:t>
              </w:r>
            </w:ins>
            <w:ins w:id="32" w:author="Huawei" w:date="2024-05-10T15:24:00Z">
              <w:r w:rsidRPr="00E06C9D">
                <w:rPr>
                  <w:rFonts w:eastAsia="MS Mincho"/>
                  <w:lang w:eastAsia="ja-JP"/>
                </w:rPr>
                <w:t>epending on the UE capability</w:t>
              </w:r>
            </w:ins>
            <w:ins w:id="33" w:author="Alexandros Manolakos" w:date="2024-05-20T21:45:00Z">
              <w:r w:rsidR="0097223C">
                <w:rPr>
                  <w:rFonts w:eastAsia="MS Mincho"/>
                  <w:lang w:eastAsia="ja-JP"/>
                </w:rPr>
                <w:t>,</w:t>
              </w:r>
            </w:ins>
            <w:ins w:id="34" w:author="Huawei" w:date="2024-05-10T15:44:00Z">
              <w:del w:id="35" w:author="Alexandros Manolakos" w:date="2024-05-20T21:45:00Z">
                <w:r w:rsidRPr="00E06C9D" w:rsidDel="0097223C">
                  <w:rPr>
                    <w:rFonts w:eastAsia="MS Mincho"/>
                    <w:lang w:eastAsia="ja-JP"/>
                  </w:rPr>
                  <w:delText>.</w:delText>
                </w:r>
              </w:del>
            </w:ins>
            <w:ins w:id="36" w:author="Moderator" w:date="2024-05-20T17:51:00Z">
              <w:r w:rsidRPr="00E06C9D">
                <w:rPr>
                  <w:rFonts w:eastAsia="MS Mincho"/>
                  <w:lang w:eastAsia="ja-JP"/>
                </w:rPr>
                <w:t xml:space="preserve"> </w:t>
              </w:r>
            </w:ins>
            <w:ins w:id="37" w:author="Alexandros Manolakos" w:date="2024-05-20T21:45:00Z">
              <w:r w:rsidR="0097223C">
                <w:rPr>
                  <w:rFonts w:eastAsia="MS Mincho"/>
                  <w:lang w:eastAsia="ja-JP"/>
                </w:rPr>
                <w:t>t</w:t>
              </w:r>
            </w:ins>
            <w:ins w:id="38" w:author="Moderator" w:date="2024-05-20T17:51:00Z">
              <w:del w:id="39" w:author="Alexandros Manolakos" w:date="2024-05-20T21:45:00Z">
                <w:r w:rsidRPr="00E06C9D" w:rsidDel="0097223C">
                  <w:rPr>
                    <w:rFonts w:eastAsia="MS Mincho"/>
                    <w:lang w:eastAsia="ja-JP"/>
                  </w:rPr>
                  <w:delText>T</w:delText>
                </w:r>
              </w:del>
              <w:r w:rsidRPr="00E06C9D">
                <w:rPr>
                  <w:rFonts w:eastAsia="MS Mincho"/>
                  <w:lang w:eastAsia="ja-JP"/>
                </w:rPr>
                <w:t>he reception</w:t>
              </w:r>
            </w:ins>
            <w:ins w:id="40" w:author="Moderator" w:date="2024-05-20T17:52:00Z">
              <w:r w:rsidRPr="00E06C9D">
                <w:rPr>
                  <w:rFonts w:eastAsia="MS Mincho"/>
                  <w:lang w:eastAsia="ja-JP"/>
                </w:rPr>
                <w:t>(</w:t>
              </w:r>
            </w:ins>
            <w:ins w:id="41" w:author="Moderator" w:date="2024-05-20T17:51:00Z">
              <w:r w:rsidRPr="00E06C9D">
                <w:rPr>
                  <w:rFonts w:eastAsia="MS Mincho"/>
                  <w:lang w:eastAsia="ja-JP"/>
                </w:rPr>
                <w:t>s</w:t>
              </w:r>
            </w:ins>
            <w:ins w:id="42" w:author="Moderator" w:date="2024-05-20T17:52:00Z">
              <w:r w:rsidRPr="00E06C9D">
                <w:rPr>
                  <w:rFonts w:eastAsia="MS Mincho"/>
                  <w:lang w:eastAsia="ja-JP"/>
                </w:rPr>
                <w:t>)</w:t>
              </w:r>
            </w:ins>
            <w:ins w:id="43" w:author="Moderator" w:date="2024-05-20T17:51:00Z">
              <w:r w:rsidRPr="00E06C9D">
                <w:rPr>
                  <w:rFonts w:eastAsia="MS Mincho"/>
                  <w:lang w:eastAsia="ja-JP"/>
                </w:rPr>
                <w:t xml:space="preserve"> of SL-PRS in a </w:t>
              </w:r>
            </w:ins>
            <w:ins w:id="44" w:author="Moderator" w:date="2024-05-20T17:52:00Z">
              <w:r w:rsidRPr="00E06C9D">
                <w:rPr>
                  <w:rFonts w:eastAsia="MS Mincho"/>
                  <w:lang w:eastAsia="ja-JP"/>
                </w:rPr>
                <w:t>single SL carrier can be simultaneously received with PSSCH in other one or more SL carrier(s).</w:t>
              </w:r>
            </w:ins>
          </w:p>
        </w:tc>
      </w:tr>
    </w:tbl>
    <w:p w14:paraId="68C9CD36" w14:textId="77777777" w:rsidR="001E41F3" w:rsidRPr="00726E2A" w:rsidRDefault="001E41F3">
      <w:pPr>
        <w:rPr>
          <w:noProof/>
        </w:rPr>
      </w:pPr>
    </w:p>
    <w:sectPr w:rsidR="001E41F3" w:rsidRPr="00726E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6E4BF" w14:textId="77777777" w:rsidR="0099499D" w:rsidRDefault="0099499D">
      <w:r>
        <w:separator/>
      </w:r>
    </w:p>
  </w:endnote>
  <w:endnote w:type="continuationSeparator" w:id="0">
    <w:p w14:paraId="072D09A8" w14:textId="77777777" w:rsidR="0099499D" w:rsidRDefault="0099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4FAD5" w14:textId="77777777" w:rsidR="0099499D" w:rsidRDefault="0099499D">
      <w:r>
        <w:separator/>
      </w:r>
    </w:p>
  </w:footnote>
  <w:footnote w:type="continuationSeparator" w:id="0">
    <w:p w14:paraId="58B0A971" w14:textId="77777777" w:rsidR="0099499D" w:rsidRDefault="0099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4B85" w14:textId="77777777" w:rsidR="000A69FA" w:rsidRDefault="000A6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3816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lexandros Manolakos">
    <w15:presenceInfo w15:providerId="AD" w15:userId="S::amanolak@qti.qualcomm.com::30740036-014e-4ac5-85d2-b3c14166ffcc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A7C"/>
    <w:rsid w:val="00070E09"/>
    <w:rsid w:val="000A6394"/>
    <w:rsid w:val="000A69FA"/>
    <w:rsid w:val="000B7FED"/>
    <w:rsid w:val="000C038A"/>
    <w:rsid w:val="000C6598"/>
    <w:rsid w:val="000D44B3"/>
    <w:rsid w:val="000F2654"/>
    <w:rsid w:val="00145D43"/>
    <w:rsid w:val="00166F83"/>
    <w:rsid w:val="001835F9"/>
    <w:rsid w:val="00192C46"/>
    <w:rsid w:val="001A08B3"/>
    <w:rsid w:val="001A7B60"/>
    <w:rsid w:val="001B52F0"/>
    <w:rsid w:val="001B7A65"/>
    <w:rsid w:val="001E41F3"/>
    <w:rsid w:val="001E7C70"/>
    <w:rsid w:val="00204F88"/>
    <w:rsid w:val="00251432"/>
    <w:rsid w:val="0026004D"/>
    <w:rsid w:val="002640DD"/>
    <w:rsid w:val="00275D12"/>
    <w:rsid w:val="002764D9"/>
    <w:rsid w:val="00277F2B"/>
    <w:rsid w:val="0028067E"/>
    <w:rsid w:val="00284FEB"/>
    <w:rsid w:val="002860C4"/>
    <w:rsid w:val="002A3089"/>
    <w:rsid w:val="002B5741"/>
    <w:rsid w:val="002C4642"/>
    <w:rsid w:val="002E472E"/>
    <w:rsid w:val="00305409"/>
    <w:rsid w:val="00337E15"/>
    <w:rsid w:val="00346429"/>
    <w:rsid w:val="003609EF"/>
    <w:rsid w:val="0036231A"/>
    <w:rsid w:val="00374DD4"/>
    <w:rsid w:val="003E1A36"/>
    <w:rsid w:val="00410371"/>
    <w:rsid w:val="004242F1"/>
    <w:rsid w:val="004268CC"/>
    <w:rsid w:val="0044430F"/>
    <w:rsid w:val="00462761"/>
    <w:rsid w:val="004A3122"/>
    <w:rsid w:val="004B2FA7"/>
    <w:rsid w:val="004B4C37"/>
    <w:rsid w:val="004B75B7"/>
    <w:rsid w:val="00500262"/>
    <w:rsid w:val="005141D9"/>
    <w:rsid w:val="0051580D"/>
    <w:rsid w:val="00515AC3"/>
    <w:rsid w:val="00536F59"/>
    <w:rsid w:val="00547066"/>
    <w:rsid w:val="00547111"/>
    <w:rsid w:val="00554F39"/>
    <w:rsid w:val="00591098"/>
    <w:rsid w:val="005917F6"/>
    <w:rsid w:val="00592D74"/>
    <w:rsid w:val="005E2135"/>
    <w:rsid w:val="005E2C44"/>
    <w:rsid w:val="00606BB9"/>
    <w:rsid w:val="00621188"/>
    <w:rsid w:val="00623D41"/>
    <w:rsid w:val="006257ED"/>
    <w:rsid w:val="006419C2"/>
    <w:rsid w:val="00653DE4"/>
    <w:rsid w:val="00665C47"/>
    <w:rsid w:val="00695808"/>
    <w:rsid w:val="006B46FB"/>
    <w:rsid w:val="006D1568"/>
    <w:rsid w:val="006E21FB"/>
    <w:rsid w:val="00712800"/>
    <w:rsid w:val="00726E2A"/>
    <w:rsid w:val="0073740C"/>
    <w:rsid w:val="00772CB5"/>
    <w:rsid w:val="00792342"/>
    <w:rsid w:val="00792AC1"/>
    <w:rsid w:val="00797237"/>
    <w:rsid w:val="007977A8"/>
    <w:rsid w:val="007B512A"/>
    <w:rsid w:val="007C2097"/>
    <w:rsid w:val="007C5AE8"/>
    <w:rsid w:val="007D22BA"/>
    <w:rsid w:val="007D6A07"/>
    <w:rsid w:val="007F7259"/>
    <w:rsid w:val="008040A8"/>
    <w:rsid w:val="008279FA"/>
    <w:rsid w:val="00834C15"/>
    <w:rsid w:val="008626E7"/>
    <w:rsid w:val="00870EE7"/>
    <w:rsid w:val="008863B9"/>
    <w:rsid w:val="00895CF5"/>
    <w:rsid w:val="008A376F"/>
    <w:rsid w:val="008A45A6"/>
    <w:rsid w:val="008A5714"/>
    <w:rsid w:val="008D3CCC"/>
    <w:rsid w:val="008E044D"/>
    <w:rsid w:val="008E1762"/>
    <w:rsid w:val="008F3789"/>
    <w:rsid w:val="008F686C"/>
    <w:rsid w:val="009148DE"/>
    <w:rsid w:val="00941E30"/>
    <w:rsid w:val="009531B0"/>
    <w:rsid w:val="0097223C"/>
    <w:rsid w:val="009741B3"/>
    <w:rsid w:val="009777D9"/>
    <w:rsid w:val="009915D3"/>
    <w:rsid w:val="00991B88"/>
    <w:rsid w:val="0099499D"/>
    <w:rsid w:val="009A5753"/>
    <w:rsid w:val="009A579D"/>
    <w:rsid w:val="009B7BC6"/>
    <w:rsid w:val="009E3297"/>
    <w:rsid w:val="009F734F"/>
    <w:rsid w:val="00A0064C"/>
    <w:rsid w:val="00A22521"/>
    <w:rsid w:val="00A246B6"/>
    <w:rsid w:val="00A35855"/>
    <w:rsid w:val="00A47E70"/>
    <w:rsid w:val="00A50CF0"/>
    <w:rsid w:val="00A7671C"/>
    <w:rsid w:val="00AA2CBC"/>
    <w:rsid w:val="00AB7D78"/>
    <w:rsid w:val="00AC4633"/>
    <w:rsid w:val="00AC5820"/>
    <w:rsid w:val="00AD1CD8"/>
    <w:rsid w:val="00AE44FA"/>
    <w:rsid w:val="00AE76F1"/>
    <w:rsid w:val="00B258BB"/>
    <w:rsid w:val="00B40944"/>
    <w:rsid w:val="00B6280A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BE56CA"/>
    <w:rsid w:val="00C02DD4"/>
    <w:rsid w:val="00C205DE"/>
    <w:rsid w:val="00C61E6D"/>
    <w:rsid w:val="00C66BA2"/>
    <w:rsid w:val="00C870F6"/>
    <w:rsid w:val="00C920D5"/>
    <w:rsid w:val="00C95985"/>
    <w:rsid w:val="00CC5026"/>
    <w:rsid w:val="00CC6624"/>
    <w:rsid w:val="00CC68D0"/>
    <w:rsid w:val="00CC7FDF"/>
    <w:rsid w:val="00D03F9A"/>
    <w:rsid w:val="00D055F1"/>
    <w:rsid w:val="00D06D51"/>
    <w:rsid w:val="00D24991"/>
    <w:rsid w:val="00D24BEA"/>
    <w:rsid w:val="00D50255"/>
    <w:rsid w:val="00D66520"/>
    <w:rsid w:val="00D84AE9"/>
    <w:rsid w:val="00D9124E"/>
    <w:rsid w:val="00DB3F69"/>
    <w:rsid w:val="00DB4ECA"/>
    <w:rsid w:val="00DC58F9"/>
    <w:rsid w:val="00DE34CF"/>
    <w:rsid w:val="00E13F3D"/>
    <w:rsid w:val="00E25C43"/>
    <w:rsid w:val="00E34898"/>
    <w:rsid w:val="00E453E2"/>
    <w:rsid w:val="00EB09B7"/>
    <w:rsid w:val="00EE7D7C"/>
    <w:rsid w:val="00F0431C"/>
    <w:rsid w:val="00F073F2"/>
    <w:rsid w:val="00F25D98"/>
    <w:rsid w:val="00F300FB"/>
    <w:rsid w:val="00F50F79"/>
    <w:rsid w:val="00F54F5F"/>
    <w:rsid w:val="00F701CA"/>
    <w:rsid w:val="00F84315"/>
    <w:rsid w:val="00FB29CB"/>
    <w:rsid w:val="00FB6386"/>
    <w:rsid w:val="00FC5412"/>
    <w:rsid w:val="00FD22A8"/>
    <w:rsid w:val="00FE046B"/>
    <w:rsid w:val="00FF029D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出段落"/>
    <w:basedOn w:val="Normal"/>
    <w:link w:val="ListParagraphChar"/>
    <w:uiPriority w:val="99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D1568"/>
    <w:rPr>
      <w:rFonts w:ascii="Times New Roman" w:hAnsi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sid w:val="000A69F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A69FA"/>
    <w:pPr>
      <w:spacing w:after="0"/>
      <w:jc w:val="both"/>
    </w:pPr>
  </w:style>
  <w:style w:type="character" w:customStyle="1" w:styleId="CRCoverPageZchn">
    <w:name w:val="CR Cover Page Zchn"/>
    <w:link w:val="CRCoverPage"/>
    <w:qFormat/>
    <w:rsid w:val="000A69F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EA08-8E6C-4614-9023-97BA283A98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909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10</cp:revision>
  <cp:lastPrinted>1900-01-01T08:00:00Z</cp:lastPrinted>
  <dcterms:created xsi:type="dcterms:W3CDTF">2024-05-21T04:45:00Z</dcterms:created>
  <dcterms:modified xsi:type="dcterms:W3CDTF">2024-06-05T13:00:00Z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(3)hH45v3qno9OcV/XGc2XW0SOZFH/5HY17F2cZGgCFeTlO6q4vst/3Lc5pWk3osuhvqWW6prk0
Go7DDIfA/QOl6+AAvrDcA6JHiqA2QM+EIQQqjPDAkwmYai1n2BzqB2MnDEkel0y/YxNKsBPc
LPauIToUaUT+67GB+xoVluEG7s9bG4/t0F59sciIExh3Hqx4ALiLBwP+PtelehCF3N759jDM
S5OhAjNMTvttTAyss4</vt:lpwstr>
  </property>
  <property fmtid="{D5CDD505-2E9C-101B-9397-08002B2CF9AE}" pid="22" name="_2015_ms_pID_7253431">
    <vt:lpwstr>DIWhLNx1LNLeMKP5kSdPU0M7ELutdHDDBzsNquE3K1NEGpJ2JIaKpP
oSFPn2bofs2twPCsbPemgJop4qGhG2WQkbHvJJK/MqJ1WaKxo2L8HphB9+wMbPQOfWDJZ4HZ
ERhLTaW6U2vnkntzzj8MT0yjaP5dwXbqrcqjEqa9T/SNQqDHkSyccYCnKVBugMHqawg649j/
6WoQmgBXisDCYzCi2cDgTR61iQNMot3EY2Nb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